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E6" w:rsidRPr="008E0B74" w:rsidRDefault="003343E6" w:rsidP="008E0B7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E0B74">
        <w:rPr>
          <w:rFonts w:ascii="Times New Roman" w:hAnsi="Times New Roman" w:cs="Times New Roman"/>
          <w:b/>
          <w:sz w:val="32"/>
          <w:szCs w:val="32"/>
        </w:rPr>
        <w:t xml:space="preserve">                     Клеточное строение организмов</w:t>
      </w:r>
      <w:r w:rsidRPr="008E0B7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3343E6" w:rsidRPr="008E0B74" w:rsidRDefault="003343E6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>Все живые существа состоят из клеток - маленьких, окруженных мембраной полостей, заполненных концентрированным водным раствором химических веществ. </w:t>
      </w:r>
      <w:r w:rsidRPr="008E0B74">
        <w:rPr>
          <w:rFonts w:ascii="Times New Roman" w:hAnsi="Times New Roman" w:cs="Times New Roman"/>
          <w:bCs/>
          <w:color w:val="3C3B3B"/>
          <w:sz w:val="28"/>
          <w:szCs w:val="28"/>
          <w:bdr w:val="none" w:sz="0" w:space="0" w:color="auto" w:frame="1"/>
        </w:rPr>
        <w:t>Клетка</w:t>
      </w:r>
      <w:r w:rsidRPr="008E0B74">
        <w:rPr>
          <w:rFonts w:ascii="Times New Roman" w:hAnsi="Times New Roman" w:cs="Times New Roman"/>
          <w:sz w:val="28"/>
          <w:szCs w:val="28"/>
        </w:rPr>
        <w:t xml:space="preserve"> — элементарная единица строения и жизнедеятельности всех живых организмов (кроме вирусов, о которых нередко говорят как о неклеточных формах жизни), обладающая собственным обменом веществ, способная к самостоятельному существованию, самовоспроизведению и развитию. Все живые организмы либо, как многоклеточные животные, растения и грибы, состоят из множества клеток, либо, как многие простейшие и бактерии, являются одноклеточными организмами. Раздел биологии, занимающийся изучением строения и жизнедеятельности клеток, получил название цитологии. Считается, что все организмы и все составляющие их клетки произошли эволюционным путем от общей </w:t>
      </w:r>
      <w:proofErr w:type="spellStart"/>
      <w:r w:rsidRPr="008E0B74">
        <w:rPr>
          <w:rFonts w:ascii="Times New Roman" w:hAnsi="Times New Roman" w:cs="Times New Roman"/>
          <w:sz w:val="28"/>
          <w:szCs w:val="28"/>
        </w:rPr>
        <w:t>преДНКовой</w:t>
      </w:r>
      <w:proofErr w:type="spellEnd"/>
      <w:r w:rsidRPr="008E0B74">
        <w:rPr>
          <w:rFonts w:ascii="Times New Roman" w:hAnsi="Times New Roman" w:cs="Times New Roman"/>
          <w:sz w:val="28"/>
          <w:szCs w:val="28"/>
        </w:rPr>
        <w:t xml:space="preserve"> клетки. Два основных процесса эволюции - это:</w:t>
      </w:r>
    </w:p>
    <w:p w:rsidR="003343E6" w:rsidRPr="008E0B74" w:rsidRDefault="003343E6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>случайные изменения генетической информации, передаваемой от организма к его потомкам;</w:t>
      </w:r>
      <w:r w:rsidRPr="008E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E6" w:rsidRPr="008E0B74" w:rsidRDefault="003343E6" w:rsidP="008E0B74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8E0B7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E0B7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E0B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B74">
        <w:rPr>
          <w:rFonts w:ascii="Times New Roman" w:hAnsi="Times New Roman" w:cs="Times New Roman"/>
          <w:b/>
          <w:sz w:val="32"/>
          <w:szCs w:val="32"/>
        </w:rPr>
        <w:t>Эволюционная теория</w:t>
      </w:r>
      <w:r w:rsidR="008E0B74" w:rsidRPr="008E0B74">
        <w:rPr>
          <w:rFonts w:ascii="Times New Roman" w:hAnsi="Times New Roman" w:cs="Times New Roman"/>
          <w:b/>
          <w:sz w:val="32"/>
          <w:szCs w:val="32"/>
        </w:rPr>
        <w:t>.</w:t>
      </w:r>
    </w:p>
    <w:p w:rsidR="003343E6" w:rsidRPr="008E0B74" w:rsidRDefault="008E0B74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 xml:space="preserve">Эволюционная теория является </w:t>
      </w:r>
      <w:r w:rsidR="003343E6" w:rsidRPr="008E0B74">
        <w:rPr>
          <w:rFonts w:ascii="Times New Roman" w:hAnsi="Times New Roman" w:cs="Times New Roman"/>
          <w:sz w:val="28"/>
          <w:szCs w:val="28"/>
        </w:rPr>
        <w:t>центральным принципом биологии, позволяющим нам осмыслить ошеломляющее разнообразие живого мира.</w:t>
      </w:r>
    </w:p>
    <w:p w:rsidR="003343E6" w:rsidRPr="008E0B74" w:rsidRDefault="003343E6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>Естественно, в эволюционном подходе есть свои опасности: большие пробелы в наших знаниях мы заполняем рассуждениями, детали которых могут быть ошибочными.</w:t>
      </w:r>
    </w:p>
    <w:p w:rsidR="003343E6" w:rsidRPr="008E0B74" w:rsidRDefault="003343E6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 xml:space="preserve">Но, что еще более важно, каждый современный организм содержит информацию о признаках живых организмов в прошлом. В </w:t>
      </w:r>
      <w:proofErr w:type="gramStart"/>
      <w:r w:rsidRPr="008E0B74">
        <w:rPr>
          <w:rFonts w:ascii="Times New Roman" w:hAnsi="Times New Roman" w:cs="Times New Roman"/>
          <w:sz w:val="28"/>
          <w:szCs w:val="28"/>
        </w:rPr>
        <w:t>частности, существующие ныне биологические молекулы позволяют</w:t>
      </w:r>
      <w:proofErr w:type="gramEnd"/>
      <w:r w:rsidRPr="008E0B74">
        <w:rPr>
          <w:rFonts w:ascii="Times New Roman" w:hAnsi="Times New Roman" w:cs="Times New Roman"/>
          <w:sz w:val="28"/>
          <w:szCs w:val="28"/>
        </w:rPr>
        <w:t xml:space="preserve"> судить об эволюционном пути, демонстрируя фундаментальное сходство между наиболее далекими живыми организмами и выявляя некоторые различия между ними.</w:t>
      </w:r>
    </w:p>
    <w:p w:rsidR="008E0B74" w:rsidRDefault="008E0B74" w:rsidP="008E0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74" w:rsidRPr="0067158B" w:rsidRDefault="008E0B74" w:rsidP="0067158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E0B74">
        <w:rPr>
          <w:bdr w:val="none" w:sz="0" w:space="0" w:color="auto" w:frame="1"/>
          <w:lang w:eastAsia="ru-RU"/>
        </w:rPr>
        <w:lastRenderedPageBreak/>
        <w:t xml:space="preserve">                      </w:t>
      </w:r>
      <w:r w:rsidRPr="0067158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Примерная история клетки.</w:t>
      </w:r>
      <w:r w:rsidRPr="0067158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ab/>
      </w:r>
    </w:p>
    <w:p w:rsidR="008E0B74" w:rsidRPr="008E0B74" w:rsidRDefault="008E0B74" w:rsidP="008E0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под действием различных природных факторов (тепло, ультрафиолетовое излучение, электрические разряды) появились первые органические соединения, которые послужили материалом для построения живых клеток.</w:t>
      </w:r>
    </w:p>
    <w:p w:rsidR="008E0B74" w:rsidRDefault="008E0B74" w:rsidP="008E0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моментом в истории развития жизни видимо стало появление первых молекул-репликаторов. Репликатор – это своеобразная молекула, которая является катализатором для синтеза своих собственных копий или матриц, что является примитивным аналогом размножения в животном мире. Из наиболее распространённых в настоящее время молекул, репликаторами являются ДНК и РНК. Например, молекула ДНК, помещённая в стакан с необходимыми компонентами, самопроизвольно начинает создавать свои собственные копии (хотя и значительно медленнее, чем в клетке под действием специальных ферментов).</w:t>
      </w:r>
    </w:p>
    <w:p w:rsidR="008E0B74" w:rsidRPr="008E0B74" w:rsidRDefault="008E0B74" w:rsidP="008E0B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B74">
        <w:rPr>
          <w:color w:val="000000"/>
          <w:sz w:val="28"/>
          <w:szCs w:val="28"/>
        </w:rPr>
        <w:t xml:space="preserve">Появление молекул-репликаторов запустило механизм химической (добиологической) эволюции. Первым субъектом эволюции </w:t>
      </w:r>
      <w:proofErr w:type="gramStart"/>
      <w:r w:rsidRPr="008E0B74">
        <w:rPr>
          <w:color w:val="000000"/>
          <w:sz w:val="28"/>
          <w:szCs w:val="28"/>
        </w:rPr>
        <w:t>были</w:t>
      </w:r>
      <w:proofErr w:type="gramEnd"/>
      <w:r w:rsidRPr="008E0B74">
        <w:rPr>
          <w:color w:val="000000"/>
          <w:sz w:val="28"/>
          <w:szCs w:val="28"/>
        </w:rPr>
        <w:t xml:space="preserve"> скорее всего примитивные, состоящие всего из нескольких нуклеотидов, молекулы РНК. Для этой стадии характерны (хотя и в очень </w:t>
      </w:r>
      <w:proofErr w:type="spellStart"/>
      <w:r w:rsidRPr="008E0B74">
        <w:rPr>
          <w:color w:val="000000"/>
          <w:sz w:val="28"/>
          <w:szCs w:val="28"/>
        </w:rPr>
        <w:t>примитивизированном</w:t>
      </w:r>
      <w:proofErr w:type="spellEnd"/>
      <w:r w:rsidRPr="008E0B74">
        <w:rPr>
          <w:color w:val="000000"/>
          <w:sz w:val="28"/>
          <w:szCs w:val="28"/>
        </w:rPr>
        <w:t xml:space="preserve"> виде) все основные черты биологической эволюции: размножение, мутации, смерть, борьба за выживание и естественный отбор.</w:t>
      </w:r>
    </w:p>
    <w:p w:rsidR="008E0B74" w:rsidRPr="008E0B74" w:rsidRDefault="008E0B74" w:rsidP="008E0B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B74">
        <w:rPr>
          <w:color w:val="000000"/>
          <w:sz w:val="28"/>
          <w:szCs w:val="28"/>
        </w:rPr>
        <w:t xml:space="preserve">Химической эволюции способствовал тот факт, что РНК является универсальной молекулой. </w:t>
      </w:r>
      <w:proofErr w:type="gramStart"/>
      <w:r w:rsidRPr="008E0B74">
        <w:rPr>
          <w:color w:val="000000"/>
          <w:sz w:val="28"/>
          <w:szCs w:val="28"/>
        </w:rPr>
        <w:t>Кроме того, что она является репликатором (т.е. носителем наследственной информации), она может выполнять функции ферментов (например, ферментов, ускоряющих репликацию, или ферментов, разлагающих конкурирующие молекулы).</w:t>
      </w:r>
      <w:proofErr w:type="gramEnd"/>
    </w:p>
    <w:p w:rsidR="008E0B74" w:rsidRPr="008E0B74" w:rsidRDefault="008E0B74" w:rsidP="008E0B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B74">
        <w:rPr>
          <w:color w:val="000000"/>
          <w:sz w:val="28"/>
          <w:szCs w:val="28"/>
        </w:rPr>
        <w:t xml:space="preserve">В какой-то момент эволюции возникли РНК-ферменты, катализирующие синтез молекул липидов (т.е. жиров). Молекулы липидов обладают одним замечательным свойством: они полярные и имеют линейную структуру, причём толщина одного из концов молекулы больше, чем у другого. Поэтому молекулы липидов во взвеси самопроизвольно </w:t>
      </w:r>
      <w:r w:rsidRPr="008E0B74">
        <w:rPr>
          <w:color w:val="000000"/>
          <w:sz w:val="28"/>
          <w:szCs w:val="28"/>
        </w:rPr>
        <w:lastRenderedPageBreak/>
        <w:t xml:space="preserve">собираются в оболочки, близкие по форме к </w:t>
      </w:r>
      <w:proofErr w:type="gramStart"/>
      <w:r w:rsidRPr="008E0B74">
        <w:rPr>
          <w:color w:val="000000"/>
          <w:sz w:val="28"/>
          <w:szCs w:val="28"/>
        </w:rPr>
        <w:t>сферическим</w:t>
      </w:r>
      <w:proofErr w:type="gramEnd"/>
      <w:r w:rsidRPr="008E0B74">
        <w:rPr>
          <w:color w:val="000000"/>
          <w:sz w:val="28"/>
          <w:szCs w:val="28"/>
        </w:rPr>
        <w:t>. Так что РНК, синтезирующие липиды, получили возможность окружать себя липидной оболочкой, значительно улучшившую устойчивость РНК к внешним факторам.</w:t>
      </w:r>
    </w:p>
    <w:p w:rsidR="008E0B74" w:rsidRPr="008E0B74" w:rsidRDefault="008E0B74" w:rsidP="008E0B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B74">
        <w:rPr>
          <w:color w:val="000000"/>
          <w:sz w:val="28"/>
          <w:szCs w:val="28"/>
        </w:rPr>
        <w:t>Постепенное увеличение длины РНК приводило к появлению многофункциональных РНК, отдельные фрагменты которых выполняли различные функции.</w:t>
      </w:r>
    </w:p>
    <w:p w:rsidR="008E0B74" w:rsidRDefault="008E0B74" w:rsidP="008E0B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B74">
        <w:rPr>
          <w:color w:val="000000"/>
          <w:sz w:val="28"/>
          <w:szCs w:val="28"/>
        </w:rPr>
        <w:t>Первые деления клеток происходили, видимо, под действием внешних факторов. Синтез липидов внутри клетки приводил к увеличению её размеров и к потере прочности, так что большая аморфная оболочка разделялась на части под действием механических воздействий. В дальнейшем возник фермент, регулирующий этот процесс.</w:t>
      </w:r>
    </w:p>
    <w:p w:rsidR="0067158B" w:rsidRPr="008E0B74" w:rsidRDefault="0067158B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15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Строение клеток</w:t>
      </w:r>
    </w:p>
    <w:p w:rsidR="008E0B74" w:rsidRPr="008E0B74" w:rsidRDefault="0067158B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8B">
        <w:rPr>
          <w:rFonts w:ascii="Times New Roman" w:eastAsia="Times New Roman" w:hAnsi="Times New Roman" w:cs="Times New Roman"/>
          <w:bCs/>
          <w:color w:val="3C3B3B"/>
          <w:sz w:val="28"/>
          <w:szCs w:val="28"/>
          <w:bdr w:val="none" w:sz="0" w:space="0" w:color="auto" w:frame="1"/>
          <w:lang w:eastAsia="ru-RU"/>
        </w:rPr>
        <w:t xml:space="preserve">Все </w:t>
      </w:r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клеточные формы жизни на земле можно разделить на два </w:t>
      </w:r>
      <w:proofErr w:type="spellStart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надцарства</w:t>
      </w:r>
      <w:proofErr w:type="spellEnd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строения составляющих их клеток — прокариоты (доядерные) и эукариоты (ядерные). </w:t>
      </w:r>
      <w:proofErr w:type="spellStart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Прокариотические</w:t>
      </w:r>
      <w:proofErr w:type="spellEnd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 — более простые по строению, по-видимому, они возникли в процессе эволюции раньше. </w:t>
      </w:r>
      <w:proofErr w:type="spellStart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Эукариотические</w:t>
      </w:r>
      <w:proofErr w:type="spellEnd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 — более сложные, возникли позже. Клетки, составляющие тело человека, являются </w:t>
      </w:r>
      <w:proofErr w:type="spellStart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эукариотическими</w:t>
      </w:r>
      <w:proofErr w:type="spellEnd"/>
      <w:r w:rsidR="008E0B74"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многообразие форм, организация клеток всех живых организмов подчинена единым структурным принципам.</w:t>
      </w:r>
    </w:p>
    <w:p w:rsidR="008E0B74" w:rsidRPr="0067158B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содержимое клетки — протопласт — отделено от окружающей среды плазматической мембраной, или плазмалеммой. Внутри клетка заполнена цитоплазмой, в которой расположены различные органоиды и клеточные включения, а также генетический материал в виде молекулы ДНК. Каждый из органоидов клетки выполняет свою особую функцию, а в совокупности все они определяют жизнедеятельность клетки в целом.</w:t>
      </w:r>
    </w:p>
    <w:p w:rsidR="0067158B" w:rsidRPr="0067158B" w:rsidRDefault="0067158B" w:rsidP="0067158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sz w:val="32"/>
          <w:szCs w:val="32"/>
          <w:bdr w:val="none" w:sz="0" w:space="0" w:color="auto" w:frame="1"/>
          <w:lang w:eastAsia="ru-RU"/>
        </w:rPr>
        <w:t xml:space="preserve">                 </w:t>
      </w:r>
      <w:proofErr w:type="spellStart"/>
      <w:r w:rsidRPr="0067158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Прокариотическая</w:t>
      </w:r>
      <w:proofErr w:type="spellEnd"/>
      <w:r w:rsidRPr="0067158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клетка</w:t>
      </w:r>
    </w:p>
    <w:p w:rsidR="0067158B" w:rsidRPr="008E0B74" w:rsidRDefault="0067158B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5E58732" wp14:editId="61805F1B">
            <wp:extent cx="3316406" cy="2702871"/>
            <wp:effectExtent l="0" t="0" r="0" b="2540"/>
            <wp:docPr id="3" name="Рисунок 3" descr="Понятие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ие кле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23" cy="27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74" w:rsidRPr="008E0B74" w:rsidRDefault="008E0B74" w:rsidP="0067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типичной клетки прокариот: капсула, клеточная стенка, плазмалемма, цитоплазма, рибосомы,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плазмида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пили, жгутик,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нуклеоид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Прокариоты</w:t>
      </w: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перед, до и греч</w:t>
      </w:r>
      <w:proofErr w:type="gram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κάρῠον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дро, орех) — организмы, не обладающие, в отличие от эукариот, оформленным клеточным ядром и другими внутренними мембранными органоидами (за исключением плоских цистерн у фотосинтезирующих видов, например, у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цианобактерий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Единственная крупная кольцевая (у некоторых видов — линейная)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двухцепочечная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молекула ДНК, в которой содержится основная часть генетического материала клетки (так </w:t>
      </w:r>
      <w:proofErr w:type="gram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proofErr w:type="gram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нуклеоид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образует комплекса с белками-гистонами (так называемого хроматина). К прокариотам относятся бактерии, в том числе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(сине-зелёные водоросли), и археи. Потомками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прокариотических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являются органеллы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эукариотических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 — митохондрии и пластиды.</w:t>
      </w:r>
    </w:p>
    <w:p w:rsidR="008E0B74" w:rsidRPr="0067158B" w:rsidRDefault="0067158B" w:rsidP="0067158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              </w:t>
      </w:r>
      <w:proofErr w:type="spellStart"/>
      <w:r w:rsidR="008E0B74" w:rsidRPr="0067158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Эукариотическая</w:t>
      </w:r>
      <w:proofErr w:type="spellEnd"/>
      <w:r w:rsidR="008E0B74" w:rsidRPr="0067158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клетка</w:t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Эукариоты</w:t>
      </w: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(эвкариоты) (от греч</w:t>
      </w:r>
      <w:proofErr w:type="gram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ευ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орошо, полностью и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κάρῠον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ядро, орех) — организмы, обладающие, в отличие от прокариот, оформленным клеточным ядром, отграниченным от цитоплазмы ядерной оболочкой. Генетический материал заключён в нескольких линейных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двухцепочных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молекулах ДНК (в зависимости от вида организмов их число </w:t>
      </w: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ядро может колебаться от двух до нескольких сотен), прикреплённых изнутри к мембране клеточного ядра и образующих у подавляющего большинства (кроме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динофлагеллят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комплекс с белками-гистонами, называемый хроматином. В клетках эукариот имеется система внутренних мембран, образующих, помимо ядра, ряд других органоидов (эндоплазматическая сеть, аппарат </w:t>
      </w:r>
      <w:proofErr w:type="spellStart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Кроме того, у подавляющего большинства имеются постоянные внутриклеточные симбионты - прокариоты — митохондрии, а у водорослей и растений — также и пластиды.</w:t>
      </w:r>
    </w:p>
    <w:p w:rsidR="008E0B74" w:rsidRPr="008E0B74" w:rsidRDefault="008E0B74" w:rsidP="0067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Животная клетка</w:t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CD75C3" wp14:editId="292B8359">
            <wp:extent cx="5715000" cy="2600325"/>
            <wp:effectExtent l="0" t="0" r="0" b="9525"/>
            <wp:docPr id="2" name="Рисунок 2" descr="Понятие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нятие клет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74" w:rsidRPr="008E0B74" w:rsidRDefault="008E0B74" w:rsidP="0067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B74" w:rsidRPr="004E09C9" w:rsidRDefault="008E0B74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Клеточная теория</w:t>
      </w:r>
    </w:p>
    <w:p w:rsidR="008E0B74" w:rsidRPr="008E0B74" w:rsidRDefault="008E0B74" w:rsidP="0067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55AA814" wp14:editId="01EECA55">
            <wp:extent cx="3337038" cy="2688609"/>
            <wp:effectExtent l="0" t="0" r="0" b="0"/>
            <wp:docPr id="1" name="Рисунок 1" descr="Понятие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нятие клет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07" cy="268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эпителия.</w:t>
      </w:r>
    </w:p>
    <w:p w:rsidR="008E0B74" w:rsidRPr="008E0B74" w:rsidRDefault="008E0B74" w:rsidP="0067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B74" w:rsidRPr="008E0B74" w:rsidRDefault="008E0B74" w:rsidP="006715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74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Клеточная теория</w:t>
      </w:r>
      <w:r w:rsidRPr="008E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одно из общепризнанных биологических обобщений, утверждающих единство принципа строения и развития мира растений, животных и остальных живых организмов с клеточным строением, в котором клетка рассматривается в качестве общего структурного элемента живых организмов.</w:t>
      </w:r>
    </w:p>
    <w:p w:rsidR="004E09C9" w:rsidRPr="004E09C9" w:rsidRDefault="004E09C9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dr w:val="none" w:sz="0" w:space="0" w:color="auto" w:frame="1"/>
        </w:rPr>
        <w:t xml:space="preserve">                                </w:t>
      </w: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Общие сведения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 xml:space="preserve">Клеточная теория — основополагающая для общей биологии теория, сформулированная в середине XIX века, предоставившая базу для понимания закономерностей живого мира и для развития эволюционного учения. Матиас </w:t>
      </w:r>
      <w:proofErr w:type="spellStart"/>
      <w:r w:rsidRPr="004E09C9">
        <w:rPr>
          <w:color w:val="000000"/>
          <w:sz w:val="28"/>
          <w:szCs w:val="28"/>
        </w:rPr>
        <w:t>Шлейден</w:t>
      </w:r>
      <w:proofErr w:type="spellEnd"/>
      <w:r w:rsidRPr="004E09C9">
        <w:rPr>
          <w:color w:val="000000"/>
          <w:sz w:val="28"/>
          <w:szCs w:val="28"/>
        </w:rPr>
        <w:t xml:space="preserve"> и Теодор Шванн сформулировали </w:t>
      </w:r>
      <w:r w:rsidRPr="004E09C9">
        <w:rPr>
          <w:b/>
          <w:bCs/>
          <w:color w:val="3C3B3B"/>
          <w:sz w:val="28"/>
          <w:szCs w:val="28"/>
          <w:bdr w:val="none" w:sz="0" w:space="0" w:color="auto" w:frame="1"/>
        </w:rPr>
        <w:t>клеточную теорию</w:t>
      </w:r>
      <w:r w:rsidRPr="004E09C9">
        <w:rPr>
          <w:color w:val="000000"/>
          <w:sz w:val="28"/>
          <w:szCs w:val="28"/>
        </w:rPr>
        <w:t>, основываясь на множестве исследований о клетке (1838). Рудольф Вирхов позднее (1858) дополнил её важнейшим положением (всякая клетка из клетки).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E09C9">
        <w:rPr>
          <w:color w:val="000000"/>
          <w:sz w:val="28"/>
          <w:szCs w:val="28"/>
        </w:rPr>
        <w:t>Шлейден</w:t>
      </w:r>
      <w:proofErr w:type="spellEnd"/>
      <w:r w:rsidRPr="004E09C9">
        <w:rPr>
          <w:color w:val="000000"/>
          <w:sz w:val="28"/>
          <w:szCs w:val="28"/>
        </w:rPr>
        <w:t xml:space="preserve"> и Шванн, обобщив имеющиеся знания о клетке, доказали, что клетка является основной единицей любого организма. Клетки животных, растений и бактерии имеют схожее строение. Позднее эти заключения стали основой для доказательства единства организмов. Т. Шванн и М. </w:t>
      </w:r>
      <w:proofErr w:type="spellStart"/>
      <w:r w:rsidRPr="004E09C9">
        <w:rPr>
          <w:color w:val="000000"/>
          <w:sz w:val="28"/>
          <w:szCs w:val="28"/>
        </w:rPr>
        <w:t>Шлейден</w:t>
      </w:r>
      <w:proofErr w:type="spellEnd"/>
      <w:r w:rsidRPr="004E09C9">
        <w:rPr>
          <w:color w:val="000000"/>
          <w:sz w:val="28"/>
          <w:szCs w:val="28"/>
        </w:rPr>
        <w:t xml:space="preserve"> </w:t>
      </w:r>
      <w:r w:rsidRPr="004E09C9">
        <w:rPr>
          <w:color w:val="000000"/>
          <w:sz w:val="28"/>
          <w:szCs w:val="28"/>
        </w:rPr>
        <w:lastRenderedPageBreak/>
        <w:t>ввели в науку основополагающее представление о клетке: вне клеток нет жизни.</w:t>
      </w:r>
    </w:p>
    <w:p w:rsidR="004E09C9" w:rsidRPr="004E09C9" w:rsidRDefault="004E09C9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Основные положения клеточной теории: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1) Клетка - элементарная единица живого, основная единица строения, функционирования, размножения и развития всех живых организмов.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1.1) О вирусах (1898г.): вне клетки жизни нет.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2) Клетки всех одноклеточных и многоклеточных организмов имеют общее происхождение и сходны по своему строению и химическому составу, основным проявлениям жизнедеятельности и обмену веществ.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3) Размножение клеток происходит путём их деления. Новые клетки всегда возникают из предшествующих клеток.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4) Клетка - это единица развития живого организма.</w:t>
      </w:r>
    </w:p>
    <w:p w:rsidR="004E09C9" w:rsidRPr="004E09C9" w:rsidRDefault="004E09C9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Дополнительные положения клеточной теории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Для приведения клеточной теории в более полное соответствие с данными современной клеточной биологии список её положений часто дополняют и расширяют. Во многих источниках эти дополнительные положения различаются, их набор достаточно произволен.</w:t>
      </w:r>
    </w:p>
    <w:p w:rsidR="008E0B74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 xml:space="preserve">Клетки прокариот и эукариот являются системами разного уровня сложности и не полностью </w:t>
      </w:r>
      <w:proofErr w:type="spellStart"/>
      <w:r w:rsidRPr="004E09C9">
        <w:rPr>
          <w:color w:val="000000"/>
          <w:sz w:val="28"/>
          <w:szCs w:val="28"/>
        </w:rPr>
        <w:t>гомологичны</w:t>
      </w:r>
      <w:proofErr w:type="spellEnd"/>
      <w:r w:rsidRPr="004E09C9">
        <w:rPr>
          <w:color w:val="000000"/>
          <w:sz w:val="28"/>
          <w:szCs w:val="28"/>
        </w:rPr>
        <w:t xml:space="preserve"> друг другу.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В основе деления клетки и размножения организмов лежит копирование наследственной информации - молекул нуклеиновых кислот ("каждая молекула из молекулы"). Положения о генетической непрерывности относится не только к клетке в целом, но и к некоторым из её более мелких компонентов — к митохондриям, хлоропластам, генам и хромосомам.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>Многоклеточный организм представляет собой новую систему, сложный ансамбль из множества клеток, объединённых и интегрированных в системе тканей и органов, связанных друг с другом с помощью химических факторов, гуморальных и нервных (молекулярная регуляция).</w:t>
      </w:r>
    </w:p>
    <w:p w:rsidR="004E09C9" w:rsidRPr="004E09C9" w:rsidRDefault="004E09C9" w:rsidP="004E09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9C9">
        <w:rPr>
          <w:color w:val="000000"/>
          <w:sz w:val="28"/>
          <w:szCs w:val="28"/>
        </w:rPr>
        <w:t xml:space="preserve">Клетки многоклеточных обладают генетическими потенциями всех клеток данного организма, равнозначны по генетической информации, но </w:t>
      </w:r>
      <w:r w:rsidRPr="004E09C9">
        <w:rPr>
          <w:color w:val="000000"/>
          <w:sz w:val="28"/>
          <w:szCs w:val="28"/>
        </w:rPr>
        <w:lastRenderedPageBreak/>
        <w:t>отличаются друг от друга разной работой различных генов, что приводит к их морфологическому и функциональному разнообразию - к дифференцировке.</w:t>
      </w:r>
    </w:p>
    <w:p w:rsidR="004E09C9" w:rsidRPr="004E09C9" w:rsidRDefault="004E09C9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История развития понятий о клетке</w:t>
      </w:r>
    </w:p>
    <w:p w:rsidR="004E09C9" w:rsidRPr="004E09C9" w:rsidRDefault="004E09C9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XVII век</w:t>
      </w:r>
    </w:p>
    <w:p w:rsidR="004E09C9" w:rsidRPr="004E09C9" w:rsidRDefault="004E09C9" w:rsidP="004E09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1665 год — английский физик Р. Гук в работе «Микрография» описывает строение пробки, на тонких срезах которой он нашёл правильно расположенные пустоты. Эти пустоты Гук назвал «порами, или клетками». Наличие подобной структуры было известно ему и в некоторых других частях растений.</w:t>
      </w:r>
    </w:p>
    <w:p w:rsidR="004E09C9" w:rsidRPr="004E09C9" w:rsidRDefault="004E09C9" w:rsidP="004E09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1670-е годы — итальянский медик и натуралист М. </w:t>
      </w:r>
      <w:proofErr w:type="spellStart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Мальпиги</w:t>
      </w:r>
      <w:proofErr w:type="spellEnd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английский натуралист Н. </w:t>
      </w:r>
      <w:proofErr w:type="spellStart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</w:t>
      </w:r>
      <w:proofErr w:type="spellEnd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описали разные органы растений «мешочки, или пузырьки» и показали широкое распространение у растений клеточного строения. Клетки изображал на своих рисунках голландский </w:t>
      </w:r>
      <w:proofErr w:type="spellStart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микроскопист</w:t>
      </w:r>
      <w:proofErr w:type="spellEnd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Левенгук. Он же первым открыл мир одноклеточных организмов - описал бактерии и инфузории.</w:t>
      </w:r>
    </w:p>
    <w:p w:rsidR="004E09C9" w:rsidRPr="004E09C9" w:rsidRDefault="004E09C9" w:rsidP="004E09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Исследователи XVII века, показавшие распространённость «клеточного строения» растений, не оценили значение открытия клетки. Они представляли клетки в качестве пустот в непрерывной массе растительных тканей. </w:t>
      </w:r>
      <w:proofErr w:type="spellStart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</w:t>
      </w:r>
      <w:proofErr w:type="spellEnd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 стенки клеток как волокна, поэтому он ввёл термин «ткань», по аналогии с текстильной тканью. Исследования микроскопического строения органов животных носили случайный характер и не дали каких-либо знаний об их клеточном строении.</w:t>
      </w:r>
    </w:p>
    <w:p w:rsidR="004E09C9" w:rsidRPr="004E09C9" w:rsidRDefault="004E09C9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XVIII век</w:t>
      </w:r>
    </w:p>
    <w:p w:rsidR="004E09C9" w:rsidRPr="004E09C9" w:rsidRDefault="004E09C9" w:rsidP="004E09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XVIII веке совершаются первые попытки сопоставления микроструктуры клеток растений и животных. К.Ф. Вольф в работе «Теории зарождения» (1759) пытается сравнить развитие микроскопического строения растений и животных. По Вольфу, зародыш, как у растений, так и у животных развивается из бесструктурного вещества, в котором движения создают каналы (сосуды) и пустоты (клетки). Фактические данные, </w:t>
      </w:r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приводившиеся Вольфом, были им ошибочно истолкованы и не прибавили новых знаний к тому, что было известно </w:t>
      </w:r>
      <w:proofErr w:type="spellStart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микроскопистам</w:t>
      </w:r>
      <w:proofErr w:type="spellEnd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века. Однако его теоретические представления в значительной мере предвосхитили идеи будущей клеточной теории.</w:t>
      </w:r>
    </w:p>
    <w:p w:rsidR="004E09C9" w:rsidRPr="004E09C9" w:rsidRDefault="004E09C9" w:rsidP="004E09C9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09C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XIX век</w:t>
      </w:r>
    </w:p>
    <w:p w:rsidR="004E09C9" w:rsidRPr="004E09C9" w:rsidRDefault="004E09C9" w:rsidP="004E09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четверть XIX века происходит значительное углубление представлений о клеточном строении растений, что связано с существенными улучшениями в конструкции микроскопа (в частности, созданием ахроматических линз).</w:t>
      </w:r>
    </w:p>
    <w:p w:rsidR="004E09C9" w:rsidRPr="004E09C9" w:rsidRDefault="004E09C9" w:rsidP="004E09C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</w:t>
      </w:r>
      <w:proofErr w:type="spellEnd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Молднхоуэр</w:t>
      </w:r>
      <w:proofErr w:type="spellEnd"/>
      <w:r w:rsidRPr="004E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наличие у растительных клеток самостоятельных стенок. Выясняется, что клетка есть некая морфологически обособленная структура. В 1831 году Моль доказывает, что даже такие, казалось бы, неклеточные структуры растений, как водоносные трубки, развиваются из клеток.</w:t>
      </w:r>
    </w:p>
    <w:p w:rsidR="004E09C9" w:rsidRPr="008E038F" w:rsidRDefault="004E09C9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Мейен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Фитотомии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» (1830) описывает растительные клетки, которые «бывают или одиночными, так что каждая клетка представляет собой особый индивид, как это встречается у водорослей и грибов, или же, образуя более высокоорганизованные растения, они соединяются в более и менее значительные массы».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Мейен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подчёркивает самостоятельность обмена веществ каждой клетки.</w:t>
      </w:r>
    </w:p>
    <w:p w:rsidR="004E09C9" w:rsidRPr="008E038F" w:rsidRDefault="004E09C9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В 1831 году Роберт Броун описывает ядро и высказывает предположение, что оно является постоянной составной частью растительной клетки.</w:t>
      </w:r>
    </w:p>
    <w:p w:rsidR="004E09C9" w:rsidRPr="008E038F" w:rsidRDefault="004E09C9" w:rsidP="008E038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E038F">
        <w:rPr>
          <w:rFonts w:ascii="Times New Roman" w:hAnsi="Times New Roman" w:cs="Times New Roman"/>
          <w:b/>
          <w:bCs/>
          <w:color w:val="3C3B3B"/>
          <w:sz w:val="32"/>
          <w:szCs w:val="32"/>
          <w:bdr w:val="none" w:sz="0" w:space="0" w:color="auto" w:frame="1"/>
          <w:lang w:eastAsia="ru-RU"/>
        </w:rPr>
        <w:t xml:space="preserve">Школа </w:t>
      </w:r>
      <w:proofErr w:type="spellStart"/>
      <w:r w:rsidRPr="008E038F">
        <w:rPr>
          <w:rFonts w:ascii="Times New Roman" w:hAnsi="Times New Roman" w:cs="Times New Roman"/>
          <w:b/>
          <w:bCs/>
          <w:color w:val="3C3B3B"/>
          <w:sz w:val="32"/>
          <w:szCs w:val="32"/>
          <w:bdr w:val="none" w:sz="0" w:space="0" w:color="auto" w:frame="1"/>
          <w:lang w:eastAsia="ru-RU"/>
        </w:rPr>
        <w:t>Пуркинье</w:t>
      </w:r>
      <w:proofErr w:type="spellEnd"/>
    </w:p>
    <w:p w:rsidR="004E09C9" w:rsidRPr="008E038F" w:rsidRDefault="004E09C9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В 1801 году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Вигиа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ввёл понятие о тканях животных, однако он выделял ткани на основании анатомического препарирования и не применял микроскопа. Развитие представлений о микроскопическом строении тканей животных </w:t>
      </w:r>
      <w:proofErr w:type="gram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связано</w:t>
      </w:r>
      <w:proofErr w:type="gram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с исследованиями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, основавшего в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Бреславле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свою школу.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и его ученики (особенно следует выделить Г. Валентина) выявили в первом и самом общем виде микроскопическое строение тканей и органов млекопитающих (в том числе и человека).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и Валентин сравнивали отдельные клетки растений с частными микроскопическими тканевыми структурами животных, которые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чаще всего называл «зёрнышками» (для некоторых животных структур в его </w:t>
      </w:r>
      <w:r w:rsidRPr="008E03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школе применялся термин «клетка»). В 1837 г.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выступил в Праге с серией докладов. В них он сообщил о своих наблюдениях над строением желудочных желёз, нервной системы и т. д. В таблице, приложенной к его докладу, были даны ясные изображения некоторых клеток животных тканей. Тем не менее, установить гомологию клеток растений и клеток животных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не смог. Сопоставление клеток растений и «зёрнышек» животных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вёл в плане аналогии, а не гомологии этих структур (понимая термины «аналогия» и «гомология» в современном смысле).</w:t>
      </w:r>
    </w:p>
    <w:p w:rsidR="004E09C9" w:rsidRPr="008E038F" w:rsidRDefault="004E09C9" w:rsidP="008E038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 w:rsidRPr="008E038F">
        <w:rPr>
          <w:rFonts w:ascii="Times New Roman" w:hAnsi="Times New Roman" w:cs="Times New Roman"/>
          <w:b/>
          <w:bCs/>
          <w:color w:val="3C3B3B"/>
          <w:sz w:val="32"/>
          <w:szCs w:val="32"/>
          <w:bdr w:val="none" w:sz="0" w:space="0" w:color="auto" w:frame="1"/>
          <w:lang w:eastAsia="ru-RU"/>
        </w:rPr>
        <w:t>Школа Мюллера и работа Шванна</w:t>
      </w:r>
    </w:p>
    <w:p w:rsidR="004E09C9" w:rsidRPr="008E038F" w:rsidRDefault="004E09C9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школой, где изучали микроскопическое строение животных тканей, была лаборатория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Иоганнеса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Мюллера в Берлине. Мюллер изучал микроскопическое строение спинной струны (хорды); его ученик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Генле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опубликовал исследование о кишечном эпителии, в котором дал описание различных его видов и их клеточного строения.</w:t>
      </w:r>
    </w:p>
    <w:p w:rsidR="004E09C9" w:rsidRPr="008E038F" w:rsidRDefault="004E09C9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Здесь были выполнены классические исследования Теодора Шванна, заложившие основание клеточной теории. На работу Шванна оказала сильное влияние школа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Генле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>. Шванн нашёл правильный принцип сравнения клеток растений и элементарных микроскопических структур животных. Шванн смог установить гомологию и доказать соответствие в строении и росте элементарных микроскопических структур растений и животных.</w:t>
      </w:r>
    </w:p>
    <w:p w:rsidR="004E09C9" w:rsidRPr="008E038F" w:rsidRDefault="004E09C9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На значение ядра в клетке Шванна натолкнули исследования Матиаса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Шлейдена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, у которого в 1838 году вышла работа «Материалы по филогенезу». Поэтому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Шлейдена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часто называют соавтором клеточной теории. Основная идея клеточной теории — соответствие клеток растений и элементарных структур животных — была чужда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Шлейдену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>. Он сформулировал теорию новообразования клеток из бесструктурного вещества, согласно которой сначала из мельчайшей зернистости конденсируется ядрышко, вокруг него образуется ядро, являющееся образователем клетки (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цитобластом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>). Однако эта теория опиралась на неверные факты. В 1838 году Шванн публикует 3 предварительных сообщения, а в 1839 году появляется его классическое сочинение «Микроскопические исследования о соответствии в структуре и росте животных и растений», в самом заглавии которого выражена основная мысль клеточной теории:</w:t>
      </w:r>
    </w:p>
    <w:p w:rsidR="004E09C9" w:rsidRPr="008E038F" w:rsidRDefault="004E09C9" w:rsidP="008E038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Развитие клеточной теории во второй половине XIX века</w:t>
      </w:r>
    </w:p>
    <w:p w:rsidR="004E09C9" w:rsidRPr="008E038F" w:rsidRDefault="004E09C9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1840-х века учение о клетке оказывается в центре внимания всей биологии и бурно развивается, превратившись в самостоятельную отрасль науки — цитологию. Для дальнейшего развития клеточной теории существенное значение имело её распространение на простейших, которые были признаны свободно живущими клетками (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Сибольд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>, 1848). В это время изменяется представление о составе клетки. Выясняется второстепенное значение клеточной оболочки, которая ранее признавалась самой существенной частью клетки, и выдвигается на первый план значение протоплазмы (цитоплазмы) и ядра клеток, что нашло своё выражение в определении клетки, данном М. Шульце в 1861 г.:</w:t>
      </w:r>
    </w:p>
    <w:p w:rsidR="004E09C9" w:rsidRDefault="004E09C9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Клетка - это комочек протоплазмы с содержащимся внутри ядром.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В 1861 году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Брюкко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выдвигает теорию о сложном строении клетки, которую он определяет как «элементарный организм», выясняет далее развитую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Шлейденом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и Шванном теорию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клеткообразования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из бесструктурного вещества (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цитобластемы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). Обнаружено, что способом образования новых клеток является клеточное деление, которое впервые было изучено Молем на нитчатых водорослях. В опровержении теории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цитобластемы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на ботаническом материале большую роль сыграли исследования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Негели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и Н. И. Желе.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Деление тканевых клеток у животных было открыто в 1841 г. Ремарком. Выяснилось, что дробление бластомеров есть серия последовательных делений. Идея о всеобщем распространении клеточного деления как способа образования новых клеток закрепляется Р. Вирховом в виде афоризма: Каждая клетка из клетки.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В развитии клеточной теории в XIX веке остро встают противоречия, отражающие двойственный характер клеточного учения, развивавшегося в рамках механистического представления о природе. Уже у Шванна встречается попытка рассматривать организм как сумму клеток. Эта тенденция получает особое развитие в «Целлюлярной патологии» Вирхова (1858). Работы Вирхова оказали неоднозначное влияние на развитие клеточного учения:</w:t>
      </w:r>
    </w:p>
    <w:p w:rsidR="008E038F" w:rsidRPr="008E038F" w:rsidRDefault="008E038F" w:rsidP="008E038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E038F">
        <w:rPr>
          <w:rFonts w:ascii="Times New Roman" w:hAnsi="Times New Roman" w:cs="Times New Roman"/>
          <w:b/>
          <w:sz w:val="32"/>
          <w:szCs w:val="32"/>
          <w:lang w:eastAsia="ru-RU"/>
        </w:rPr>
        <w:t>XX век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Клеточная теория со второй половины XIX века приобретала всё </w:t>
      </w:r>
      <w:proofErr w:type="gram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более метафизический</w:t>
      </w:r>
      <w:proofErr w:type="gram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характер, усиленный «Целлюлярной физиологией» 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Ферворна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>, рассматривавшего любой физиологический процесс, протекающий в организме, как простую сумму физиологических проявлений отдельных клеток. В завершении этой линии развития клеточной теории появилась механистическая теория «клеточного государства», в качестве сторонника которой выступал, в том числе и Геккель. Согласно данной теории организм сравнивается с государством, а его клетки — с гражданами. Подобная теория противоречила принципу целостности организма.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В 1950-е советский биолог О. Б. Лепешинская, основываясь на данных своих исследований, выдвинула «новую клеточную теорию» в противовес «</w:t>
      </w:r>
      <w:proofErr w:type="spell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вирховианству</w:t>
      </w:r>
      <w:proofErr w:type="spell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>». В её основу было положено представление, что в онтогенезе клетки могут развиваться из некоего неклеточного живого вещества. Критическая проверка фактов, положенных О. Б. Лепешинской и её приверженцами в основу выдвигаемой ею теории, не подтвердила данных о развитии клеточных ядер из безъядерного «живого вещества».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Современная клеточная теория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клеточная теория исходит из того, что клеточная структура является главнейшей формой существования жизни, присущей всем живым организмам, кроме вирусов. Совершенствование клеточной структуры явилось главным направлением эволюционного </w:t>
      </w:r>
      <w:proofErr w:type="gram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 как у растений, так и у животных, и клеточное строение прочно удержалось у большинства современных организмов.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E038F">
        <w:rPr>
          <w:rFonts w:ascii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 xml:space="preserve">Целостность организма есть результат естественных, материальных взаимосвязей, вполне доступных исследованию и раскрытию. Клетки </w:t>
      </w:r>
      <w:r w:rsidRPr="008E03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многоклеточного организма не являются индивидуумами, способными существовать самостоятельно (так называемые культуры клеток вне организма представляют собой искусственно создаваемые биологические системы). К самостоятельному существованию способны, как правило, лишь те клетки </w:t>
      </w:r>
      <w:proofErr w:type="gramStart"/>
      <w:r w:rsidRPr="008E038F">
        <w:rPr>
          <w:rFonts w:ascii="Times New Roman" w:hAnsi="Times New Roman" w:cs="Times New Roman"/>
          <w:sz w:val="28"/>
          <w:szCs w:val="28"/>
          <w:lang w:eastAsia="ru-RU"/>
        </w:rPr>
        <w:t>многоклеточных</w:t>
      </w:r>
      <w:proofErr w:type="gramEnd"/>
      <w:r w:rsidRPr="008E038F">
        <w:rPr>
          <w:rFonts w:ascii="Times New Roman" w:hAnsi="Times New Roman" w:cs="Times New Roman"/>
          <w:sz w:val="28"/>
          <w:szCs w:val="28"/>
          <w:lang w:eastAsia="ru-RU"/>
        </w:rPr>
        <w:t>, которые дают начало новым особям (гаметы, зиготы или споры) и могут рассматриваться как отдельные организмы. Клетка не может быть оторвана от окружающей среды (как, впрочем, и любые живые системы). Сосредоточение всего внимания на отдельных клетках неизбежно приводит к унификации и механистическому пониманию организма как суммы частей.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38F">
        <w:rPr>
          <w:rFonts w:ascii="Times New Roman" w:hAnsi="Times New Roman" w:cs="Times New Roman"/>
          <w:sz w:val="28"/>
          <w:szCs w:val="28"/>
          <w:lang w:eastAsia="ru-RU"/>
        </w:rPr>
        <w:t>Очищенная от механицизма и дополненная новыми данными клеточная теория остается одним из важнейших биологических обобщений.</w:t>
      </w:r>
    </w:p>
    <w:p w:rsidR="008E038F" w:rsidRPr="008E038F" w:rsidRDefault="008E038F" w:rsidP="008E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8F" w:rsidRPr="008E038F" w:rsidRDefault="008E038F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8F" w:rsidRPr="008E038F" w:rsidRDefault="008E038F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8E038F" w:rsidRPr="008E038F" w:rsidRDefault="008E038F" w:rsidP="008E038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038F" w:rsidRPr="008E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E6"/>
    <w:rsid w:val="00113262"/>
    <w:rsid w:val="003343E6"/>
    <w:rsid w:val="004E09C9"/>
    <w:rsid w:val="0067158B"/>
    <w:rsid w:val="008E038F"/>
    <w:rsid w:val="008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B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0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B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0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2021-03-30T10:19:00Z</dcterms:created>
  <dcterms:modified xsi:type="dcterms:W3CDTF">2021-03-30T11:10:00Z</dcterms:modified>
</cp:coreProperties>
</file>